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color w:val="000000"/>
          <w:sz w:val="36"/>
          <w:szCs w:val="36"/>
        </w:rPr>
      </w:pPr>
      <w:r w:rsidDel="00000000" w:rsidR="00000000" w:rsidRPr="00000000">
        <w:rPr>
          <w:rFonts w:ascii="Comic Sans MS" w:cs="Comic Sans MS" w:eastAsia="Comic Sans MS" w:hAnsi="Comic Sans MS"/>
          <w:color w:val="000000"/>
          <w:sz w:val="36"/>
          <w:szCs w:val="36"/>
          <w:rtl w:val="0"/>
        </w:rPr>
        <w:t xml:space="preserve">Kindergarten Supply List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Recommended but not Required</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omic Sans MS" w:cs="Comic Sans MS" w:eastAsia="Comic Sans MS" w:hAnsi="Comic Sans MS"/>
          <w:color w:val="000000"/>
          <w:sz w:val="36"/>
          <w:szCs w:val="36"/>
        </w:rPr>
      </w:pPr>
      <w:bookmarkStart w:colFirst="0" w:colLast="0" w:name="_heading=h.gjdgxs" w:id="0"/>
      <w:bookmarkEnd w:id="0"/>
      <w:r w:rsidDel="00000000" w:rsidR="00000000" w:rsidRPr="00000000">
        <w:rPr>
          <w:rFonts w:ascii="Comic Sans MS" w:cs="Comic Sans MS" w:eastAsia="Comic Sans MS" w:hAnsi="Comic Sans MS"/>
          <w:sz w:val="36"/>
          <w:szCs w:val="36"/>
          <w:rtl w:val="0"/>
        </w:rPr>
        <w:t xml:space="preserve">2024-2025 </w:t>
      </w:r>
      <w:r w:rsidDel="00000000" w:rsidR="00000000" w:rsidRPr="00000000">
        <w:rPr>
          <w:rFonts w:ascii="Comic Sans MS" w:cs="Comic Sans MS" w:eastAsia="Comic Sans MS" w:hAnsi="Comic Sans MS"/>
          <w:color w:val="000000"/>
          <w:sz w:val="36"/>
          <w:szCs w:val="36"/>
          <w:rtl w:val="0"/>
        </w:rPr>
        <w:t xml:space="preserve">Mrs. Haroldsen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b w:val="1"/>
          <w:sz w:val="36"/>
          <w:szCs w:val="36"/>
          <w:u w:val="single"/>
        </w:rPr>
      </w:pPr>
      <w:r w:rsidDel="00000000" w:rsidR="00000000" w:rsidRPr="00000000">
        <w:rPr>
          <w:b w:val="1"/>
          <w:sz w:val="36"/>
          <w:szCs w:val="36"/>
          <w:u w:val="single"/>
          <w:rtl w:val="0"/>
        </w:rPr>
        <w:t xml:space="preserve">Classroom Supplies: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sz w:val="36"/>
          <w:szCs w:val="36"/>
        </w:rPr>
      </w:pPr>
      <w:r w:rsidDel="00000000" w:rsidR="00000000" w:rsidRPr="00000000">
        <w:rPr>
          <w:sz w:val="36"/>
          <w:szCs w:val="36"/>
          <w:rtl w:val="0"/>
        </w:rPr>
        <w:t xml:space="preserve">3</w:t>
      </w:r>
      <w:r w:rsidDel="00000000" w:rsidR="00000000" w:rsidRPr="00000000">
        <w:rPr>
          <w:color w:val="000000"/>
          <w:sz w:val="36"/>
          <w:szCs w:val="36"/>
          <w:rtl w:val="0"/>
        </w:rPr>
        <w:t xml:space="preserve"> </w:t>
      </w:r>
      <w:r w:rsidDel="00000000" w:rsidR="00000000" w:rsidRPr="00000000">
        <w:rPr>
          <w:sz w:val="36"/>
          <w:szCs w:val="36"/>
          <w:rtl w:val="0"/>
        </w:rPr>
        <w:t xml:space="preserve">packages of</w:t>
      </w:r>
      <w:r w:rsidDel="00000000" w:rsidR="00000000" w:rsidRPr="00000000">
        <w:rPr>
          <w:color w:val="000000"/>
          <w:sz w:val="36"/>
          <w:szCs w:val="36"/>
          <w:rtl w:val="0"/>
        </w:rPr>
        <w:t xml:space="preserve"> small paper cups (3 oz.) </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36"/>
          <w:szCs w:val="36"/>
        </w:rPr>
      </w:pPr>
      <w:r w:rsidDel="00000000" w:rsidR="00000000" w:rsidRPr="00000000">
        <w:rPr>
          <w:color w:val="000000"/>
          <w:sz w:val="36"/>
          <w:szCs w:val="36"/>
          <w:rtl w:val="0"/>
        </w:rPr>
        <w:t xml:space="preserve">1 pkg. Dry Erase Markers (A</w:t>
      </w:r>
      <w:r w:rsidDel="00000000" w:rsidR="00000000" w:rsidRPr="00000000">
        <w:rPr>
          <w:sz w:val="36"/>
          <w:szCs w:val="36"/>
          <w:rtl w:val="0"/>
        </w:rPr>
        <w:t xml:space="preserve">m</w:t>
      </w:r>
      <w:r w:rsidDel="00000000" w:rsidR="00000000" w:rsidRPr="00000000">
        <w:rPr>
          <w:color w:val="000000"/>
          <w:sz w:val="36"/>
          <w:szCs w:val="36"/>
          <w:rtl w:val="0"/>
        </w:rPr>
        <w:t xml:space="preserve">azon Basics is </w:t>
      </w:r>
      <w:r w:rsidDel="00000000" w:rsidR="00000000" w:rsidRPr="00000000">
        <w:rPr>
          <w:sz w:val="36"/>
          <w:szCs w:val="36"/>
          <w:rtl w:val="0"/>
        </w:rPr>
        <w:t xml:space="preserve">a Great Brand!!)</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sz w:val="36"/>
          <w:szCs w:val="36"/>
        </w:rPr>
      </w:pPr>
      <w:r w:rsidDel="00000000" w:rsidR="00000000" w:rsidRPr="00000000">
        <w:rPr>
          <w:sz w:val="36"/>
          <w:szCs w:val="36"/>
          <w:rtl w:val="0"/>
        </w:rPr>
        <w:t xml:space="preserve">2 packages </w:t>
      </w:r>
      <w:r w:rsidDel="00000000" w:rsidR="00000000" w:rsidRPr="00000000">
        <w:rPr>
          <w:color w:val="000000"/>
          <w:sz w:val="36"/>
          <w:szCs w:val="36"/>
          <w:rtl w:val="0"/>
        </w:rPr>
        <w:t xml:space="preserve">Glue Sticks</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sz w:val="36"/>
          <w:szCs w:val="36"/>
        </w:rPr>
      </w:pPr>
      <w:r w:rsidDel="00000000" w:rsidR="00000000" w:rsidRPr="00000000">
        <w:rPr>
          <w:sz w:val="36"/>
          <w:szCs w:val="36"/>
          <w:rtl w:val="0"/>
        </w:rPr>
        <w:t xml:space="preserve">2 boxes of tissues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sz w:val="36"/>
          <w:szCs w:val="36"/>
        </w:rPr>
      </w:pPr>
      <w:r w:rsidDel="00000000" w:rsidR="00000000" w:rsidRPr="00000000">
        <w:rPr>
          <w:sz w:val="36"/>
          <w:szCs w:val="36"/>
          <w:rtl w:val="0"/>
        </w:rPr>
        <w:t xml:space="preserve">1 package Sheet Protectors (NOT non glare)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sz w:val="36"/>
          <w:szCs w:val="36"/>
          <w:u w:val="single"/>
        </w:rPr>
      </w:pPr>
      <w:r w:rsidDel="00000000" w:rsidR="00000000" w:rsidRPr="00000000">
        <w:rPr>
          <w:b w:val="1"/>
          <w:sz w:val="36"/>
          <w:szCs w:val="36"/>
          <w:u w:val="single"/>
          <w:rtl w:val="0"/>
        </w:rPr>
        <w:t xml:space="preserve">Individual Supplies (Please Put your child’s name on these items):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sz w:val="36"/>
          <w:szCs w:val="36"/>
          <w:u w:val="single"/>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sz w:val="36"/>
          <w:szCs w:val="36"/>
        </w:rPr>
      </w:pPr>
      <w:r w:rsidDel="00000000" w:rsidR="00000000" w:rsidRPr="00000000">
        <w:rPr>
          <w:sz w:val="36"/>
          <w:szCs w:val="36"/>
          <w:rtl w:val="0"/>
        </w:rPr>
        <w:t xml:space="preserve">1 pair of Computer Headphones- no ear buds or blue tooth</w:t>
      </w:r>
    </w:p>
    <w:p w:rsidR="00000000" w:rsidDel="00000000" w:rsidP="00000000" w:rsidRDefault="00000000" w:rsidRPr="00000000" w14:paraId="00000010">
      <w:pPr>
        <w:numPr>
          <w:ilvl w:val="0"/>
          <w:numId w:val="1"/>
        </w:numPr>
        <w:spacing w:after="0" w:line="240" w:lineRule="auto"/>
        <w:ind w:left="720" w:hanging="360"/>
        <w:rPr>
          <w:sz w:val="36"/>
          <w:szCs w:val="36"/>
        </w:rPr>
      </w:pPr>
      <w:r w:rsidDel="00000000" w:rsidR="00000000" w:rsidRPr="00000000">
        <w:rPr>
          <w:sz w:val="36"/>
          <w:szCs w:val="36"/>
          <w:rtl w:val="0"/>
        </w:rPr>
        <w:t xml:space="preserve"> ½” or 1” Binder</w:t>
      </w:r>
    </w:p>
    <w:p w:rsidR="00000000" w:rsidDel="00000000" w:rsidP="00000000" w:rsidRDefault="00000000" w:rsidRPr="00000000" w14:paraId="00000011">
      <w:pPr>
        <w:numPr>
          <w:ilvl w:val="0"/>
          <w:numId w:val="1"/>
        </w:numPr>
        <w:spacing w:after="0" w:line="240" w:lineRule="auto"/>
        <w:ind w:left="720" w:hanging="360"/>
        <w:rPr>
          <w:sz w:val="36"/>
          <w:szCs w:val="36"/>
        </w:rPr>
      </w:pPr>
      <w:r w:rsidDel="00000000" w:rsidR="00000000" w:rsidRPr="00000000">
        <w:rPr>
          <w:sz w:val="36"/>
          <w:szCs w:val="36"/>
          <w:rtl w:val="0"/>
        </w:rPr>
        <w:t xml:space="preserve">3-Ring Pencil Pouch</w:t>
      </w:r>
    </w:p>
    <w:p w:rsidR="00000000" w:rsidDel="00000000" w:rsidP="00000000" w:rsidRDefault="00000000" w:rsidRPr="00000000" w14:paraId="00000012">
      <w:pPr>
        <w:numPr>
          <w:ilvl w:val="0"/>
          <w:numId w:val="1"/>
        </w:numPr>
        <w:spacing w:after="0" w:line="240" w:lineRule="auto"/>
        <w:ind w:left="720" w:hanging="360"/>
        <w:rPr>
          <w:sz w:val="36"/>
          <w:szCs w:val="36"/>
        </w:rPr>
      </w:pPr>
      <w:r w:rsidDel="00000000" w:rsidR="00000000" w:rsidRPr="00000000">
        <w:rPr>
          <w:sz w:val="36"/>
          <w:szCs w:val="36"/>
          <w:rtl w:val="0"/>
        </w:rPr>
        <w:t xml:space="preserve">Hard Pencil Box</w:t>
      </w:r>
    </w:p>
    <w:p w:rsidR="00000000" w:rsidDel="00000000" w:rsidP="00000000" w:rsidRDefault="00000000" w:rsidRPr="00000000" w14:paraId="00000013">
      <w:pPr>
        <w:numPr>
          <w:ilvl w:val="0"/>
          <w:numId w:val="1"/>
        </w:numPr>
        <w:spacing w:after="0" w:line="240" w:lineRule="auto"/>
        <w:ind w:left="720" w:hanging="360"/>
        <w:rPr>
          <w:sz w:val="36"/>
          <w:szCs w:val="36"/>
        </w:rPr>
      </w:pPr>
      <w:r w:rsidDel="00000000" w:rsidR="00000000" w:rsidRPr="00000000">
        <w:rPr>
          <w:sz w:val="36"/>
          <w:szCs w:val="36"/>
          <w:rtl w:val="0"/>
        </w:rPr>
        <w:t xml:space="preserve">water colors </w:t>
      </w:r>
    </w:p>
    <w:p w:rsidR="00000000" w:rsidDel="00000000" w:rsidP="00000000" w:rsidRDefault="00000000" w:rsidRPr="00000000" w14:paraId="00000014">
      <w:pPr>
        <w:numPr>
          <w:ilvl w:val="0"/>
          <w:numId w:val="1"/>
        </w:numPr>
        <w:spacing w:after="0" w:line="240" w:lineRule="auto"/>
        <w:ind w:left="720" w:hanging="360"/>
        <w:rPr>
          <w:sz w:val="36"/>
          <w:szCs w:val="36"/>
        </w:rPr>
      </w:pPr>
      <w:r w:rsidDel="00000000" w:rsidR="00000000" w:rsidRPr="00000000">
        <w:rPr>
          <w:sz w:val="36"/>
          <w:szCs w:val="36"/>
          <w:rtl w:val="0"/>
        </w:rPr>
        <w:t xml:space="preserve">spill free water bottle (optional, but highly recommended)</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sz w:val="36"/>
          <w:szCs w:val="36"/>
        </w:rPr>
      </w:pPr>
      <w:r w:rsidDel="00000000" w:rsidR="00000000" w:rsidRPr="00000000">
        <w:rPr>
          <w:color w:val="000000"/>
          <w:sz w:val="36"/>
          <w:szCs w:val="36"/>
          <w:rtl w:val="0"/>
        </w:rPr>
        <w:t xml:space="preserve">(Crayola is recommended for crayons, marke</w:t>
      </w:r>
      <w:r w:rsidDel="00000000" w:rsidR="00000000" w:rsidRPr="00000000">
        <w:rPr>
          <w:sz w:val="36"/>
          <w:szCs w:val="36"/>
          <w:rtl w:val="0"/>
        </w:rPr>
        <w:t xml:space="preserve">rs and water colors </w:t>
      </w:r>
      <w:r w:rsidDel="00000000" w:rsidR="00000000" w:rsidRPr="00000000">
        <w:rPr>
          <w:color w:val="000000"/>
          <w:sz w:val="36"/>
          <w:szCs w:val="36"/>
          <w:rtl w:val="0"/>
        </w:rPr>
        <w:t xml:space="preserve">as they are truer to color than other brands.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sz w:val="28"/>
          <w:szCs w:val="28"/>
        </w:rPr>
      </w:pPr>
      <w:r w:rsidDel="00000000" w:rsidR="00000000" w:rsidRPr="00000000">
        <w:rPr>
          <w:sz w:val="28"/>
          <w:szCs w:val="28"/>
          <w:rtl w:val="0"/>
        </w:rPr>
        <w:t xml:space="preserve">**I have classroom markers, crayons, and scissors. You are welcome to send individual supplies for your child, but please know that kindergarten students tend to mix them together and they don’t stay individual for long. Also, please no large crayon boxes- they do not fit in our drawers. Boxes of 24 only.</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06A0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rsid w:val="004D50F6"/>
    <w:pPr>
      <w:spacing w:after="0" w:line="240" w:lineRule="auto"/>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1FB+8dCLanqLvOB0kUDAZDYMRA==">CgMxLjAyCGguZ2pkZ3hzOAByITFsUmhlakQyU2ZBVW85aUFDWm5DUm1Fbzh4dUpIRXY5Mw==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2024-05-31T16:11:00Z</dcterms:created>
  <dc:creator>shaureyn</dc:creator>
</cp:coreProperties>
</file>